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E0183E" w:rsidRPr="00E0183E" w14:paraId="390A3DBE" w14:textId="77777777">
        <w:trPr>
          <w:tblCellSpacing w:w="0" w:type="dxa"/>
          <w:jc w:val="center"/>
        </w:trPr>
        <w:tc>
          <w:tcPr>
            <w:tcW w:w="0" w:type="auto"/>
            <w:vAlign w:val="center"/>
            <w:hideMark/>
          </w:tcPr>
          <w:tbl>
            <w:tblPr>
              <w:tblW w:w="9000" w:type="dxa"/>
              <w:jc w:val="center"/>
              <w:tblCellSpacing w:w="0" w:type="dxa"/>
              <w:tblBorders>
                <w:top w:val="single" w:sz="12" w:space="0" w:color="103979"/>
                <w:left w:val="single" w:sz="12" w:space="0" w:color="103979"/>
                <w:bottom w:val="single" w:sz="12" w:space="0" w:color="103979"/>
                <w:right w:val="single" w:sz="12" w:space="0" w:color="103979"/>
              </w:tblBorders>
              <w:shd w:val="clear" w:color="auto" w:fill="EEF6FA"/>
              <w:tblCellMar>
                <w:left w:w="0" w:type="dxa"/>
                <w:right w:w="0" w:type="dxa"/>
              </w:tblCellMar>
              <w:tblLook w:val="04A0" w:firstRow="1" w:lastRow="0" w:firstColumn="1" w:lastColumn="0" w:noHBand="0" w:noVBand="1"/>
            </w:tblPr>
            <w:tblGrid>
              <w:gridCol w:w="9000"/>
            </w:tblGrid>
            <w:tr w:rsidR="00E0183E" w:rsidRPr="00E0183E" w14:paraId="676A7487" w14:textId="77777777">
              <w:trPr>
                <w:tblCellSpacing w:w="0" w:type="dxa"/>
                <w:jc w:val="center"/>
              </w:trPr>
              <w:tc>
                <w:tcPr>
                  <w:tcW w:w="5000" w:type="pct"/>
                  <w:tcBorders>
                    <w:top w:val="nil"/>
                    <w:left w:val="nil"/>
                    <w:bottom w:val="nil"/>
                    <w:right w:val="nil"/>
                  </w:tcBorders>
                  <w:shd w:val="clear" w:color="auto" w:fill="EEF6FA"/>
                  <w:tcMar>
                    <w:top w:w="225" w:type="dxa"/>
                    <w:left w:w="225" w:type="dxa"/>
                    <w:bottom w:w="225" w:type="dxa"/>
                    <w:right w:w="225" w:type="dxa"/>
                  </w:tcMar>
                </w:tcPr>
                <w:tbl>
                  <w:tblPr>
                    <w:tblW w:w="5000" w:type="pct"/>
                    <w:tblCellSpacing w:w="0" w:type="dxa"/>
                    <w:tblCellMar>
                      <w:left w:w="0" w:type="dxa"/>
                      <w:right w:w="0" w:type="dxa"/>
                    </w:tblCellMar>
                    <w:tblLook w:val="04A0" w:firstRow="1" w:lastRow="0" w:firstColumn="1" w:lastColumn="0" w:noHBand="0" w:noVBand="1"/>
                  </w:tblPr>
                  <w:tblGrid>
                    <w:gridCol w:w="8550"/>
                  </w:tblGrid>
                  <w:tr w:rsidR="00E0183E" w:rsidRPr="008E61B6" w14:paraId="4E0F44CC" w14:textId="77777777">
                    <w:trPr>
                      <w:tblCellSpacing w:w="0" w:type="dxa"/>
                    </w:trPr>
                    <w:tc>
                      <w:tcPr>
                        <w:tcW w:w="0" w:type="auto"/>
                        <w:tcMar>
                          <w:top w:w="0" w:type="dxa"/>
                          <w:left w:w="0" w:type="dxa"/>
                          <w:bottom w:w="150" w:type="dxa"/>
                          <w:right w:w="0" w:type="dxa"/>
                        </w:tcMar>
                        <w:vAlign w:val="center"/>
                        <w:hideMark/>
                      </w:tcPr>
                      <w:p w14:paraId="4C9C5D63" w14:textId="77777777" w:rsidR="00E0183E" w:rsidRPr="00E0183E" w:rsidRDefault="00E0183E">
                        <w:pPr>
                          <w:pStyle w:val="StandardWeb"/>
                          <w:spacing w:before="0" w:beforeAutospacing="0" w:after="240" w:afterAutospacing="0"/>
                          <w:rPr>
                            <w:rFonts w:ascii="Source Sans Pro" w:hAnsi="Source Sans Pro"/>
                            <w:sz w:val="27"/>
                            <w:szCs w:val="27"/>
                            <w:lang w:val="fr-CH"/>
                          </w:rPr>
                        </w:pPr>
                        <w:r w:rsidRPr="00E0183E">
                          <w:rPr>
                            <w:rStyle w:val="Fett"/>
                            <w:rFonts w:ascii="Source Sans Pro" w:hAnsi="Source Sans Pro"/>
                            <w:sz w:val="27"/>
                            <w:szCs w:val="27"/>
                            <w:lang w:val="fr-CH"/>
                          </w:rPr>
                          <w:t>TO:</w:t>
                        </w:r>
                        <w:r w:rsidRPr="00E0183E">
                          <w:rPr>
                            <w:rFonts w:ascii="Source Sans Pro" w:hAnsi="Source Sans Pro"/>
                            <w:sz w:val="27"/>
                            <w:szCs w:val="27"/>
                            <w:lang w:val="fr-CH"/>
                          </w:rPr>
                          <w:t> </w:t>
                        </w:r>
                        <w:hyperlink r:id="rId5" w:tgtFrame="_blank" w:history="1">
                          <w:r w:rsidRPr="00E0183E">
                            <w:rPr>
                              <w:rStyle w:val="Hyperlink"/>
                              <w:rFonts w:ascii="Source Sans Pro" w:hAnsi="Source Sans Pro"/>
                              <w:color w:val="103979"/>
                              <w:sz w:val="27"/>
                              <w:szCs w:val="27"/>
                              <w:lang w:val="fr-CH"/>
                            </w:rPr>
                            <w:t>nchsicd10cm@cdc.gov</w:t>
                          </w:r>
                        </w:hyperlink>
                        <w:r w:rsidRPr="00E0183E">
                          <w:rPr>
                            <w:rFonts w:ascii="Source Sans Pro" w:hAnsi="Source Sans Pro"/>
                            <w:sz w:val="27"/>
                            <w:szCs w:val="27"/>
                            <w:lang w:val="fr-CH"/>
                          </w:rPr>
                          <w:br/>
                        </w:r>
                        <w:r w:rsidRPr="00E0183E">
                          <w:rPr>
                            <w:rStyle w:val="Fett"/>
                            <w:rFonts w:ascii="Source Sans Pro" w:hAnsi="Source Sans Pro"/>
                            <w:sz w:val="27"/>
                            <w:szCs w:val="27"/>
                            <w:lang w:val="fr-CH"/>
                          </w:rPr>
                          <w:t>SUBJECT:</w:t>
                        </w:r>
                        <w:r w:rsidRPr="00E0183E">
                          <w:rPr>
                            <w:rFonts w:ascii="Source Sans Pro" w:hAnsi="Source Sans Pro"/>
                            <w:sz w:val="27"/>
                            <w:szCs w:val="27"/>
                            <w:lang w:val="fr-CH"/>
                          </w:rPr>
                          <w:t> Public Comment in Support of Proposed ICD-10-CM Code T50.B25 – Adverse Effect of COVID-19 Vaccines</w:t>
                        </w:r>
                      </w:p>
                      <w:p w14:paraId="25B76DB7" w14:textId="77777777" w:rsidR="00E0183E" w:rsidRPr="00E0183E" w:rsidRDefault="00E0183E">
                        <w:pPr>
                          <w:pStyle w:val="StandardWeb"/>
                          <w:spacing w:before="0" w:beforeAutospacing="0" w:after="240" w:afterAutospacing="0"/>
                          <w:rPr>
                            <w:rFonts w:ascii="Source Sans Pro" w:hAnsi="Source Sans Pro"/>
                            <w:sz w:val="27"/>
                            <w:szCs w:val="27"/>
                            <w:lang w:val="fr-CH"/>
                          </w:rPr>
                        </w:pPr>
                        <w:r w:rsidRPr="00E0183E">
                          <w:rPr>
                            <w:rFonts w:ascii="Source Sans Pro" w:hAnsi="Source Sans Pro"/>
                            <w:sz w:val="27"/>
                            <w:szCs w:val="27"/>
                            <w:lang w:val="fr-CH"/>
                          </w:rPr>
                          <w:t>Dear NCHS ICD-10-CM Coordination and Maintenance Committee,</w:t>
                        </w:r>
                      </w:p>
                      <w:p w14:paraId="08F8DBA7" w14:textId="77777777" w:rsidR="00E0183E" w:rsidRPr="00E0183E" w:rsidRDefault="00E0183E">
                        <w:pPr>
                          <w:rPr>
                            <w:rFonts w:ascii="Source Sans Pro" w:eastAsia="Times New Roman" w:hAnsi="Source Sans Pro"/>
                            <w:sz w:val="27"/>
                            <w:szCs w:val="27"/>
                            <w:lang w:val="fr-CH"/>
                          </w:rPr>
                        </w:pPr>
                        <w:r w:rsidRPr="00E0183E">
                          <w:rPr>
                            <w:rFonts w:ascii="Source Sans Pro" w:eastAsia="Times New Roman" w:hAnsi="Source Sans Pro"/>
                            <w:sz w:val="27"/>
                            <w:szCs w:val="27"/>
                            <w:lang w:val="fr-CH"/>
                          </w:rPr>
                          <w:t>I respectfully write in support, and urge the Committee to adopt code T50.B25, including its three encounter-specific variations:</w:t>
                        </w:r>
                      </w:p>
                    </w:tc>
                  </w:tr>
                </w:tbl>
                <w:p w14:paraId="3ACF299D" w14:textId="77777777" w:rsidR="00E0183E" w:rsidRDefault="00E0183E">
                  <w:pPr>
                    <w:rPr>
                      <w:rFonts w:eastAsia="Times New Roman"/>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550"/>
                  </w:tblGrid>
                  <w:tr w:rsidR="00E0183E" w:rsidRPr="00613495" w14:paraId="1034AFB0" w14:textId="77777777">
                    <w:trPr>
                      <w:tblCellSpacing w:w="0" w:type="dxa"/>
                    </w:trPr>
                    <w:tc>
                      <w:tcPr>
                        <w:tcW w:w="0" w:type="auto"/>
                        <w:vAlign w:val="center"/>
                        <w:hideMark/>
                      </w:tcPr>
                      <w:p w14:paraId="387C4E44" w14:textId="77777777" w:rsidR="00E0183E" w:rsidRPr="00E0183E" w:rsidRDefault="00E0183E" w:rsidP="00B21DA6">
                        <w:pPr>
                          <w:numPr>
                            <w:ilvl w:val="0"/>
                            <w:numId w:val="1"/>
                          </w:numPr>
                          <w:rPr>
                            <w:rFonts w:ascii="Source Sans Pro" w:eastAsia="Times New Roman" w:hAnsi="Source Sans Pro"/>
                            <w:sz w:val="27"/>
                            <w:szCs w:val="27"/>
                            <w:lang w:val="fr-CH"/>
                          </w:rPr>
                        </w:pPr>
                        <w:r w:rsidRPr="00E0183E">
                          <w:rPr>
                            <w:rStyle w:val="Fett"/>
                            <w:rFonts w:ascii="Source Sans Pro" w:eastAsia="Times New Roman" w:hAnsi="Source Sans Pro"/>
                            <w:sz w:val="27"/>
                            <w:szCs w:val="27"/>
                            <w:lang w:val="fr-CH"/>
                          </w:rPr>
                          <w:t>T50.B25A</w:t>
                        </w:r>
                        <w:r w:rsidRPr="00E0183E">
                          <w:rPr>
                            <w:rFonts w:ascii="Source Sans Pro" w:eastAsia="Times New Roman" w:hAnsi="Source Sans Pro"/>
                            <w:sz w:val="27"/>
                            <w:szCs w:val="27"/>
                            <w:lang w:val="fr-CH"/>
                          </w:rPr>
                          <w:t> – Adverse effect of COVID-19 vaccines, initial encounter</w:t>
                        </w:r>
                      </w:p>
                      <w:p w14:paraId="13D36591" w14:textId="77777777" w:rsidR="00E0183E" w:rsidRPr="00E0183E" w:rsidRDefault="00E0183E" w:rsidP="00B21DA6">
                        <w:pPr>
                          <w:numPr>
                            <w:ilvl w:val="0"/>
                            <w:numId w:val="1"/>
                          </w:numPr>
                          <w:rPr>
                            <w:rFonts w:ascii="Source Sans Pro" w:eastAsia="Times New Roman" w:hAnsi="Source Sans Pro"/>
                            <w:sz w:val="27"/>
                            <w:szCs w:val="27"/>
                            <w:lang w:val="fr-CH"/>
                          </w:rPr>
                        </w:pPr>
                        <w:r w:rsidRPr="00E0183E">
                          <w:rPr>
                            <w:rStyle w:val="Fett"/>
                            <w:rFonts w:ascii="Source Sans Pro" w:eastAsia="Times New Roman" w:hAnsi="Source Sans Pro"/>
                            <w:sz w:val="27"/>
                            <w:szCs w:val="27"/>
                            <w:lang w:val="fr-CH"/>
                          </w:rPr>
                          <w:t>T50.B25D</w:t>
                        </w:r>
                        <w:r w:rsidRPr="00E0183E">
                          <w:rPr>
                            <w:rFonts w:ascii="Source Sans Pro" w:eastAsia="Times New Roman" w:hAnsi="Source Sans Pro"/>
                            <w:sz w:val="27"/>
                            <w:szCs w:val="27"/>
                            <w:lang w:val="fr-CH"/>
                          </w:rPr>
                          <w:t> – Adverse effect of COVID-19 vaccines, subsequent encounter</w:t>
                        </w:r>
                      </w:p>
                      <w:p w14:paraId="2FEC1D81" w14:textId="77777777" w:rsidR="00E0183E" w:rsidRPr="00E0183E" w:rsidRDefault="00E0183E" w:rsidP="00B21DA6">
                        <w:pPr>
                          <w:numPr>
                            <w:ilvl w:val="0"/>
                            <w:numId w:val="1"/>
                          </w:numPr>
                          <w:rPr>
                            <w:rFonts w:ascii="Source Sans Pro" w:eastAsia="Times New Roman" w:hAnsi="Source Sans Pro"/>
                            <w:sz w:val="27"/>
                            <w:szCs w:val="27"/>
                            <w:lang w:val="fr-CH"/>
                          </w:rPr>
                        </w:pPr>
                        <w:r w:rsidRPr="00E0183E">
                          <w:rPr>
                            <w:rStyle w:val="Fett"/>
                            <w:rFonts w:ascii="Source Sans Pro" w:eastAsia="Times New Roman" w:hAnsi="Source Sans Pro"/>
                            <w:sz w:val="27"/>
                            <w:szCs w:val="27"/>
                            <w:lang w:val="fr-CH"/>
                          </w:rPr>
                          <w:t>T50.B25S</w:t>
                        </w:r>
                        <w:r w:rsidRPr="00E0183E">
                          <w:rPr>
                            <w:rFonts w:ascii="Source Sans Pro" w:eastAsia="Times New Roman" w:hAnsi="Source Sans Pro"/>
                            <w:sz w:val="27"/>
                            <w:szCs w:val="27"/>
                            <w:lang w:val="fr-CH"/>
                          </w:rPr>
                          <w:t> – Adverse effect of COVID-19 vaccines, sequela</w:t>
                        </w:r>
                      </w:p>
                    </w:tc>
                  </w:tr>
                </w:tbl>
                <w:p w14:paraId="5044B3E6" w14:textId="77777777" w:rsidR="00E0183E" w:rsidRDefault="00E0183E">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8550"/>
                  </w:tblGrid>
                  <w:tr w:rsidR="00E0183E" w14:paraId="7C8DB03D" w14:textId="77777777">
                    <w:trPr>
                      <w:tblCellSpacing w:w="0" w:type="dxa"/>
                    </w:trPr>
                    <w:tc>
                      <w:tcPr>
                        <w:tcW w:w="0" w:type="auto"/>
                        <w:tcMar>
                          <w:top w:w="0" w:type="dxa"/>
                          <w:left w:w="0" w:type="dxa"/>
                          <w:bottom w:w="150" w:type="dxa"/>
                          <w:right w:w="0" w:type="dxa"/>
                        </w:tcMar>
                        <w:vAlign w:val="center"/>
                        <w:hideMark/>
                      </w:tcPr>
                      <w:p w14:paraId="76B66AE6" w14:textId="77777777" w:rsidR="00E0183E" w:rsidRPr="00E0183E" w:rsidRDefault="00E0183E">
                        <w:pPr>
                          <w:pStyle w:val="StandardWeb"/>
                          <w:spacing w:before="0" w:beforeAutospacing="0" w:after="240" w:afterAutospacing="0"/>
                          <w:rPr>
                            <w:rFonts w:ascii="Source Sans Pro" w:hAnsi="Source Sans Pro"/>
                            <w:sz w:val="27"/>
                            <w:szCs w:val="27"/>
                            <w:lang w:val="fr-CH"/>
                          </w:rPr>
                        </w:pPr>
                        <w:r w:rsidRPr="00E0183E">
                          <w:rPr>
                            <w:rFonts w:ascii="Source Sans Pro" w:hAnsi="Source Sans Pro"/>
                            <w:sz w:val="27"/>
                            <w:szCs w:val="27"/>
                            <w:lang w:val="fr-CH"/>
                          </w:rPr>
                          <w:t>Currently, no specific ICD-10-CM code exists for adverse effects following COVID-19 vaccination. In practice, a lack of this code has resulted in miscoding. This miscoding obscures the true nature of these cases in clinical records, research datasets, and public health surveillance systems, and conflates distinct patient populations.</w:t>
                        </w:r>
                      </w:p>
                      <w:p w14:paraId="4F2FEC6B" w14:textId="77777777" w:rsidR="00E0183E" w:rsidRDefault="00E0183E">
                        <w:pPr>
                          <w:rPr>
                            <w:rFonts w:ascii="Source Sans Pro" w:eastAsia="Times New Roman" w:hAnsi="Source Sans Pro"/>
                            <w:sz w:val="27"/>
                            <w:szCs w:val="27"/>
                          </w:rPr>
                        </w:pPr>
                        <w:r>
                          <w:rPr>
                            <w:rFonts w:ascii="Source Sans Pro" w:eastAsia="Times New Roman" w:hAnsi="Source Sans Pro"/>
                            <w:sz w:val="27"/>
                            <w:szCs w:val="27"/>
                          </w:rPr>
                          <w:t>A dedicated code under the new subcategory T50.B2 would allow clinicians, researchers, and public health professionals to:</w:t>
                        </w:r>
                      </w:p>
                    </w:tc>
                  </w:tr>
                </w:tbl>
                <w:p w14:paraId="62AF1F86" w14:textId="77777777" w:rsidR="00E0183E" w:rsidRDefault="00E0183E">
                  <w:pPr>
                    <w:rPr>
                      <w:rFonts w:eastAsia="Times New Roman"/>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550"/>
                  </w:tblGrid>
                  <w:tr w:rsidR="00E0183E" w:rsidRPr="00613495" w14:paraId="70387358" w14:textId="77777777">
                    <w:trPr>
                      <w:tblCellSpacing w:w="0" w:type="dxa"/>
                    </w:trPr>
                    <w:tc>
                      <w:tcPr>
                        <w:tcW w:w="0" w:type="auto"/>
                        <w:vAlign w:val="center"/>
                        <w:hideMark/>
                      </w:tcPr>
                      <w:p w14:paraId="7359522F" w14:textId="77777777" w:rsidR="00E0183E" w:rsidRPr="00E0183E" w:rsidRDefault="00E0183E" w:rsidP="00B21DA6">
                        <w:pPr>
                          <w:numPr>
                            <w:ilvl w:val="0"/>
                            <w:numId w:val="2"/>
                          </w:numPr>
                          <w:rPr>
                            <w:rFonts w:ascii="Source Sans Pro" w:eastAsia="Times New Roman" w:hAnsi="Source Sans Pro"/>
                            <w:sz w:val="27"/>
                            <w:szCs w:val="27"/>
                            <w:lang w:val="fr-CH"/>
                          </w:rPr>
                        </w:pPr>
                        <w:r w:rsidRPr="00E0183E">
                          <w:rPr>
                            <w:rFonts w:ascii="Source Sans Pro" w:eastAsia="Times New Roman" w:hAnsi="Source Sans Pro"/>
                            <w:sz w:val="27"/>
                            <w:szCs w:val="27"/>
                            <w:lang w:val="fr-CH"/>
                          </w:rPr>
                          <w:t>Accurately document adverse effects specific to COVID-19 vaccines</w:t>
                        </w:r>
                      </w:p>
                      <w:p w14:paraId="44B2D49A" w14:textId="77777777" w:rsidR="00E0183E" w:rsidRPr="00E0183E" w:rsidRDefault="00E0183E" w:rsidP="00B21DA6">
                        <w:pPr>
                          <w:numPr>
                            <w:ilvl w:val="0"/>
                            <w:numId w:val="2"/>
                          </w:numPr>
                          <w:rPr>
                            <w:rFonts w:ascii="Source Sans Pro" w:eastAsia="Times New Roman" w:hAnsi="Source Sans Pro"/>
                            <w:sz w:val="27"/>
                            <w:szCs w:val="27"/>
                            <w:lang w:val="fr-CH"/>
                          </w:rPr>
                        </w:pPr>
                        <w:r w:rsidRPr="00E0183E">
                          <w:rPr>
                            <w:rFonts w:ascii="Source Sans Pro" w:eastAsia="Times New Roman" w:hAnsi="Source Sans Pro"/>
                            <w:sz w:val="27"/>
                            <w:szCs w:val="27"/>
                            <w:lang w:val="fr-CH"/>
                          </w:rPr>
                          <w:t>Support ongoing research and surveillance of post-COVID-19 vaccine conditions</w:t>
                        </w:r>
                      </w:p>
                      <w:p w14:paraId="1B92F7C8" w14:textId="77777777" w:rsidR="00E0183E" w:rsidRPr="00E0183E" w:rsidRDefault="00E0183E" w:rsidP="00B21DA6">
                        <w:pPr>
                          <w:numPr>
                            <w:ilvl w:val="0"/>
                            <w:numId w:val="2"/>
                          </w:numPr>
                          <w:rPr>
                            <w:rFonts w:ascii="Source Sans Pro" w:eastAsia="Times New Roman" w:hAnsi="Source Sans Pro"/>
                            <w:sz w:val="27"/>
                            <w:szCs w:val="27"/>
                            <w:lang w:val="fr-CH"/>
                          </w:rPr>
                        </w:pPr>
                        <w:r w:rsidRPr="00E0183E">
                          <w:rPr>
                            <w:rFonts w:ascii="Source Sans Pro" w:eastAsia="Times New Roman" w:hAnsi="Source Sans Pro"/>
                            <w:sz w:val="27"/>
                            <w:szCs w:val="27"/>
                            <w:lang w:val="fr-CH"/>
                          </w:rPr>
                          <w:t>Improve the patients' ability to receive care.</w:t>
                        </w:r>
                      </w:p>
                    </w:tc>
                  </w:tr>
                </w:tbl>
                <w:p w14:paraId="40ADDFF2" w14:textId="77777777" w:rsidR="00E0183E" w:rsidRDefault="00E0183E">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8550"/>
                  </w:tblGrid>
                  <w:tr w:rsidR="00E0183E" w:rsidRPr="00E0183E" w14:paraId="70DDBEB1" w14:textId="77777777">
                    <w:trPr>
                      <w:tblCellSpacing w:w="0" w:type="dxa"/>
                    </w:trPr>
                    <w:tc>
                      <w:tcPr>
                        <w:tcW w:w="0" w:type="auto"/>
                        <w:tcMar>
                          <w:top w:w="0" w:type="dxa"/>
                          <w:left w:w="0" w:type="dxa"/>
                          <w:bottom w:w="150" w:type="dxa"/>
                          <w:right w:w="0" w:type="dxa"/>
                        </w:tcMar>
                        <w:vAlign w:val="center"/>
                        <w:hideMark/>
                      </w:tcPr>
                      <w:p w14:paraId="69750CD2" w14:textId="77777777" w:rsidR="00E0183E" w:rsidRDefault="00E0183E">
                        <w:pPr>
                          <w:pStyle w:val="StandardWeb"/>
                          <w:spacing w:before="0" w:beforeAutospacing="0" w:after="240" w:afterAutospacing="0"/>
                          <w:rPr>
                            <w:rFonts w:ascii="Source Sans Pro" w:hAnsi="Source Sans Pro"/>
                            <w:sz w:val="27"/>
                            <w:szCs w:val="27"/>
                          </w:rPr>
                        </w:pPr>
                        <w:r>
                          <w:rPr>
                            <w:rFonts w:ascii="Source Sans Pro" w:hAnsi="Source Sans Pro"/>
                            <w:sz w:val="27"/>
                            <w:szCs w:val="27"/>
                          </w:rPr>
                          <w:t>Medical coding is fundamental to the integrity of our health data infrastructure. The adoption of T50.B25 represents a straightforward and meaningful step toward ensuring that patients experiencing adverse effects following COVID-19 vaccination receive accurate and complete documentation of their conditions, separate and distinct from those who experienced adverse effects from COVID-19 infection itself.</w:t>
                        </w:r>
                      </w:p>
                      <w:p w14:paraId="4A79C02F" w14:textId="77777777" w:rsidR="00E0183E" w:rsidRPr="00E0183E" w:rsidRDefault="00E0183E">
                        <w:pPr>
                          <w:pStyle w:val="StandardWeb"/>
                          <w:spacing w:before="0" w:beforeAutospacing="0" w:after="240" w:afterAutospacing="0"/>
                          <w:rPr>
                            <w:rFonts w:ascii="Source Sans Pro" w:hAnsi="Source Sans Pro"/>
                            <w:sz w:val="27"/>
                            <w:szCs w:val="27"/>
                            <w:lang w:val="fr-CH"/>
                          </w:rPr>
                        </w:pPr>
                        <w:r w:rsidRPr="00E0183E">
                          <w:rPr>
                            <w:rFonts w:ascii="Source Sans Pro" w:hAnsi="Source Sans Pro"/>
                            <w:sz w:val="27"/>
                            <w:szCs w:val="27"/>
                            <w:lang w:val="fr-CH"/>
                          </w:rPr>
                          <w:t>Thank you for your consideration of this proposal and for your continued work on the ICD-10-CM code set.</w:t>
                        </w:r>
                      </w:p>
                      <w:p w14:paraId="3BCEBA7E" w14:textId="77777777" w:rsidR="00E0183E" w:rsidRPr="00613495" w:rsidRDefault="00E0183E">
                        <w:pPr>
                          <w:pStyle w:val="StandardWeb"/>
                          <w:spacing w:before="0" w:beforeAutospacing="0" w:after="240" w:afterAutospacing="0"/>
                          <w:rPr>
                            <w:rFonts w:ascii="Source Sans Pro" w:hAnsi="Source Sans Pro"/>
                            <w:sz w:val="27"/>
                            <w:szCs w:val="27"/>
                          </w:rPr>
                        </w:pPr>
                        <w:r w:rsidRPr="00613495">
                          <w:rPr>
                            <w:rFonts w:ascii="Source Sans Pro" w:hAnsi="Source Sans Pro"/>
                            <w:sz w:val="27"/>
                            <w:szCs w:val="27"/>
                          </w:rPr>
                          <w:t>Respectfully,</w:t>
                        </w:r>
                      </w:p>
                      <w:p w14:paraId="04D55170" w14:textId="61E3C025" w:rsidR="00E0183E" w:rsidRPr="00E0183E" w:rsidRDefault="00E0183E">
                        <w:pPr>
                          <w:pStyle w:val="StandardWeb"/>
                          <w:spacing w:before="0" w:beforeAutospacing="0" w:after="240" w:afterAutospacing="0"/>
                          <w:rPr>
                            <w:rFonts w:ascii="Source Sans Pro" w:hAnsi="Source Sans Pro"/>
                            <w:sz w:val="27"/>
                            <w:szCs w:val="27"/>
                          </w:rPr>
                        </w:pPr>
                        <w:r w:rsidRPr="00E0183E">
                          <w:rPr>
                            <w:rFonts w:ascii="Source Sans Pro" w:hAnsi="Source Sans Pro"/>
                            <w:sz w:val="27"/>
                            <w:szCs w:val="27"/>
                          </w:rPr>
                          <w:t xml:space="preserve">Full Name : </w:t>
                        </w:r>
                        <w:r>
                          <w:rPr>
                            <w:rFonts w:ascii="Source Sans Pro" w:hAnsi="Source Sans Pro"/>
                            <w:sz w:val="27"/>
                            <w:szCs w:val="27"/>
                          </w:rPr>
                          <w:t xml:space="preserve"> </w:t>
                        </w:r>
                        <w:r>
                          <w:t xml:space="preserve">                        </w:t>
                        </w:r>
                        <w:r w:rsidR="00613495">
                          <w:t>…</w:t>
                        </w:r>
                      </w:p>
                      <w:p w14:paraId="06A1EB1D" w14:textId="3ED5C9D4" w:rsidR="00E0183E" w:rsidRPr="00613495" w:rsidRDefault="00E0183E">
                        <w:pPr>
                          <w:pStyle w:val="StandardWeb"/>
                          <w:spacing w:before="0" w:beforeAutospacing="0" w:after="240" w:afterAutospacing="0"/>
                          <w:rPr>
                            <w:rFonts w:ascii="Source Sans Pro" w:hAnsi="Source Sans Pro"/>
                            <w:sz w:val="27"/>
                            <w:szCs w:val="27"/>
                          </w:rPr>
                        </w:pPr>
                        <w:r w:rsidRPr="00613495">
                          <w:rPr>
                            <w:rStyle w:val="Hervorhebung"/>
                            <w:rFonts w:ascii="Source Sans Pro" w:hAnsi="Source Sans Pro"/>
                            <w:i w:val="0"/>
                            <w:iCs w:val="0"/>
                            <w:sz w:val="27"/>
                            <w:szCs w:val="27"/>
                          </w:rPr>
                          <w:t>Title / Organization</w:t>
                        </w:r>
                        <w:r w:rsidRPr="00613495">
                          <w:rPr>
                            <w:rStyle w:val="Hervorhebung"/>
                            <w:rFonts w:ascii="Source Sans Pro" w:hAnsi="Source Sans Pro"/>
                            <w:sz w:val="27"/>
                            <w:szCs w:val="27"/>
                          </w:rPr>
                          <w:t xml:space="preserve">       </w:t>
                        </w:r>
                        <w:r w:rsidR="00613495">
                          <w:rPr>
                            <w:rStyle w:val="Hervorhebung"/>
                            <w:rFonts w:ascii="Source Sans Pro" w:hAnsi="Source Sans Pro"/>
                            <w:sz w:val="27"/>
                            <w:szCs w:val="27"/>
                          </w:rPr>
                          <w:t>…</w:t>
                        </w:r>
                        <w:r w:rsidRPr="00613495">
                          <w:rPr>
                            <w:rStyle w:val="Hervorhebung"/>
                            <w:rFonts w:ascii="Source Sans Pro" w:hAnsi="Source Sans Pro"/>
                            <w:i w:val="0"/>
                            <w:iCs w:val="0"/>
                            <w:sz w:val="27"/>
                            <w:szCs w:val="27"/>
                          </w:rPr>
                          <w:t xml:space="preserve"> (Switzerland)</w:t>
                        </w:r>
                      </w:p>
                      <w:p w14:paraId="0CC57E92" w14:textId="163A113F" w:rsidR="00E0183E" w:rsidRPr="00613495" w:rsidRDefault="00E0183E">
                        <w:pPr>
                          <w:pStyle w:val="StandardWeb"/>
                          <w:spacing w:before="0" w:beforeAutospacing="0" w:after="240" w:afterAutospacing="0"/>
                          <w:rPr>
                            <w:rFonts w:ascii="Source Sans Pro" w:hAnsi="Source Sans Pro"/>
                            <w:sz w:val="27"/>
                            <w:szCs w:val="27"/>
                          </w:rPr>
                        </w:pPr>
                        <w:r w:rsidRPr="00613495">
                          <w:rPr>
                            <w:rStyle w:val="Hervorhebung"/>
                            <w:rFonts w:ascii="Source Sans Pro" w:hAnsi="Source Sans Pro"/>
                            <w:i w:val="0"/>
                            <w:iCs w:val="0"/>
                            <w:sz w:val="27"/>
                            <w:szCs w:val="27"/>
                          </w:rPr>
                          <w:t xml:space="preserve">City, State                          </w:t>
                        </w:r>
                        <w:r w:rsidR="00613495">
                          <w:rPr>
                            <w:rStyle w:val="Hervorhebung"/>
                            <w:rFonts w:ascii="Source Sans Pro" w:hAnsi="Source Sans Pro"/>
                            <w:i w:val="0"/>
                            <w:iCs w:val="0"/>
                            <w:sz w:val="27"/>
                            <w:szCs w:val="27"/>
                          </w:rPr>
                          <w:t>…</w:t>
                        </w:r>
                        <w:r w:rsidRPr="00613495">
                          <w:rPr>
                            <w:rStyle w:val="Hervorhebung"/>
                            <w:rFonts w:ascii="Source Sans Pro" w:hAnsi="Source Sans Pro"/>
                            <w:i w:val="0"/>
                            <w:iCs w:val="0"/>
                            <w:sz w:val="27"/>
                            <w:szCs w:val="27"/>
                          </w:rPr>
                          <w:t>, Switzerland</w:t>
                        </w:r>
                      </w:p>
                      <w:p w14:paraId="0F956203" w14:textId="42024ABA" w:rsidR="00E0183E" w:rsidRPr="00613495" w:rsidRDefault="00E0183E">
                        <w:pPr>
                          <w:rPr>
                            <w:rFonts w:ascii="Source Sans Pro" w:eastAsia="Times New Roman" w:hAnsi="Source Sans Pro"/>
                            <w:sz w:val="27"/>
                            <w:szCs w:val="27"/>
                          </w:rPr>
                        </w:pPr>
                        <w:r w:rsidRPr="00613495">
                          <w:rPr>
                            <w:rFonts w:ascii="Source Sans Pro" w:eastAsia="Times New Roman" w:hAnsi="Source Sans Pro"/>
                            <w:sz w:val="27"/>
                            <w:szCs w:val="27"/>
                          </w:rPr>
                          <w:t xml:space="preserve">Email Address                  </w:t>
                        </w:r>
                        <w:r w:rsidR="00613495">
                          <w:rPr>
                            <w:rFonts w:ascii="Source Sans Pro" w:eastAsia="Times New Roman" w:hAnsi="Source Sans Pro"/>
                            <w:sz w:val="27"/>
                            <w:szCs w:val="27"/>
                          </w:rPr>
                          <w:t>…</w:t>
                        </w:r>
                      </w:p>
                    </w:tc>
                  </w:tr>
                </w:tbl>
                <w:p w14:paraId="05E96F96" w14:textId="77777777" w:rsidR="00E0183E" w:rsidRPr="00613495" w:rsidRDefault="00E0183E">
                  <w:pPr>
                    <w:rPr>
                      <w:rFonts w:ascii="Times New Roman" w:eastAsia="Times New Roman" w:hAnsi="Times New Roman" w:cs="Times New Roman"/>
                      <w:sz w:val="20"/>
                      <w:szCs w:val="20"/>
                    </w:rPr>
                  </w:pPr>
                </w:p>
              </w:tc>
            </w:tr>
          </w:tbl>
          <w:p w14:paraId="7A05513B" w14:textId="77777777" w:rsidR="00E0183E" w:rsidRPr="00613495" w:rsidRDefault="00E0183E">
            <w:pPr>
              <w:jc w:val="center"/>
              <w:rPr>
                <w:rFonts w:ascii="Times New Roman" w:eastAsia="Times New Roman" w:hAnsi="Times New Roman" w:cs="Times New Roman"/>
                <w:sz w:val="20"/>
                <w:szCs w:val="20"/>
              </w:rPr>
            </w:pPr>
          </w:p>
        </w:tc>
      </w:tr>
    </w:tbl>
    <w:p w14:paraId="632A70EF" w14:textId="77777777" w:rsidR="00021F96" w:rsidRPr="00613495" w:rsidRDefault="00021F96"/>
    <w:sectPr w:rsidR="00021F96" w:rsidRPr="00613495" w:rsidSect="00E018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28B"/>
    <w:multiLevelType w:val="multilevel"/>
    <w:tmpl w:val="998E4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75173"/>
    <w:multiLevelType w:val="multilevel"/>
    <w:tmpl w:val="18280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21219857">
    <w:abstractNumId w:val="1"/>
  </w:num>
  <w:num w:numId="2" w16cid:durableId="152567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E"/>
    <w:rsid w:val="00021F96"/>
    <w:rsid w:val="00091DE4"/>
    <w:rsid w:val="00325C45"/>
    <w:rsid w:val="003B7CCC"/>
    <w:rsid w:val="004A40CF"/>
    <w:rsid w:val="00613495"/>
    <w:rsid w:val="006C320F"/>
    <w:rsid w:val="008E61B6"/>
    <w:rsid w:val="00CB75F4"/>
    <w:rsid w:val="00D93191"/>
    <w:rsid w:val="00E018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6726"/>
  <w15:chartTrackingRefBased/>
  <w15:docId w15:val="{66F84043-2C65-4C0A-8CC5-F5EFB60E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83E"/>
    <w:pPr>
      <w:spacing w:after="0" w:line="240" w:lineRule="auto"/>
    </w:pPr>
    <w:rPr>
      <w:rFonts w:ascii="Aptos" w:hAnsi="Aptos" w:cs="Aptos"/>
      <w:kern w:val="0"/>
      <w:szCs w:val="24"/>
      <w:lang w:eastAsia="de-CH"/>
      <w14:ligatures w14:val="none"/>
    </w:rPr>
  </w:style>
  <w:style w:type="paragraph" w:styleId="berschrift1">
    <w:name w:val="heading 1"/>
    <w:basedOn w:val="Standard"/>
    <w:next w:val="Standard"/>
    <w:link w:val="berschrift1Zchn"/>
    <w:uiPriority w:val="9"/>
    <w:qFormat/>
    <w:rsid w:val="00E01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01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018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018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183E"/>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183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183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0183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183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183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0183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0183E"/>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0183E"/>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183E"/>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183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183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0183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183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0183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18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18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183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018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0183E"/>
    <w:rPr>
      <w:i/>
      <w:iCs/>
      <w:color w:val="404040" w:themeColor="text1" w:themeTint="BF"/>
    </w:rPr>
  </w:style>
  <w:style w:type="paragraph" w:styleId="Listenabsatz">
    <w:name w:val="List Paragraph"/>
    <w:basedOn w:val="Standard"/>
    <w:uiPriority w:val="34"/>
    <w:qFormat/>
    <w:rsid w:val="00E0183E"/>
    <w:pPr>
      <w:ind w:left="720"/>
      <w:contextualSpacing/>
    </w:pPr>
  </w:style>
  <w:style w:type="character" w:styleId="IntensiveHervorhebung">
    <w:name w:val="Intense Emphasis"/>
    <w:basedOn w:val="Absatz-Standardschriftart"/>
    <w:uiPriority w:val="21"/>
    <w:qFormat/>
    <w:rsid w:val="00E0183E"/>
    <w:rPr>
      <w:i/>
      <w:iCs/>
      <w:color w:val="2F5496" w:themeColor="accent1" w:themeShade="BF"/>
    </w:rPr>
  </w:style>
  <w:style w:type="paragraph" w:styleId="IntensivesZitat">
    <w:name w:val="Intense Quote"/>
    <w:basedOn w:val="Standard"/>
    <w:next w:val="Standard"/>
    <w:link w:val="IntensivesZitatZchn"/>
    <w:uiPriority w:val="30"/>
    <w:qFormat/>
    <w:rsid w:val="00E01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0183E"/>
    <w:rPr>
      <w:i/>
      <w:iCs/>
      <w:color w:val="2F5496" w:themeColor="accent1" w:themeShade="BF"/>
    </w:rPr>
  </w:style>
  <w:style w:type="character" w:styleId="IntensiverVerweis">
    <w:name w:val="Intense Reference"/>
    <w:basedOn w:val="Absatz-Standardschriftart"/>
    <w:uiPriority w:val="32"/>
    <w:qFormat/>
    <w:rsid w:val="00E0183E"/>
    <w:rPr>
      <w:b/>
      <w:bCs/>
      <w:smallCaps/>
      <w:color w:val="2F5496" w:themeColor="accent1" w:themeShade="BF"/>
      <w:spacing w:val="5"/>
    </w:rPr>
  </w:style>
  <w:style w:type="character" w:styleId="Hyperlink">
    <w:name w:val="Hyperlink"/>
    <w:basedOn w:val="Absatz-Standardschriftart"/>
    <w:uiPriority w:val="99"/>
    <w:semiHidden/>
    <w:unhideWhenUsed/>
    <w:rsid w:val="00E0183E"/>
    <w:rPr>
      <w:color w:val="0000FF"/>
      <w:u w:val="single"/>
    </w:rPr>
  </w:style>
  <w:style w:type="paragraph" w:styleId="StandardWeb">
    <w:name w:val="Normal (Web)"/>
    <w:basedOn w:val="Standard"/>
    <w:uiPriority w:val="99"/>
    <w:semiHidden/>
    <w:unhideWhenUsed/>
    <w:rsid w:val="00E0183E"/>
    <w:pPr>
      <w:spacing w:before="100" w:beforeAutospacing="1" w:after="100" w:afterAutospacing="1"/>
    </w:pPr>
  </w:style>
  <w:style w:type="character" w:styleId="Fett">
    <w:name w:val="Strong"/>
    <w:basedOn w:val="Absatz-Standardschriftart"/>
    <w:uiPriority w:val="22"/>
    <w:qFormat/>
    <w:rsid w:val="00E0183E"/>
    <w:rPr>
      <w:b/>
      <w:bCs/>
    </w:rPr>
  </w:style>
  <w:style w:type="character" w:styleId="Hervorhebung">
    <w:name w:val="Emphasis"/>
    <w:basedOn w:val="Absatz-Standardschriftart"/>
    <w:uiPriority w:val="20"/>
    <w:qFormat/>
    <w:rsid w:val="00E01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hsicd10cm@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1661</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dc:creator>
  <cp:keywords/>
  <dc:description/>
  <cp:lastModifiedBy>Theodor Grob</cp:lastModifiedBy>
  <cp:revision>3</cp:revision>
  <dcterms:created xsi:type="dcterms:W3CDTF">2026-04-23T08:29:00Z</dcterms:created>
  <dcterms:modified xsi:type="dcterms:W3CDTF">2026-04-23T08:30:00Z</dcterms:modified>
</cp:coreProperties>
</file>